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A77B3E">
      <w:pPr>
        <w:rPr>
          <w:shd w:val="clear" w:color="auto" w:fill="FFC8AE"/>
        </w:rPr>
      </w:pPr>
      <w:commentRangeStart w:id="0"/>
      <w:r>
        <w:rPr>
          <w:rStyle w:val="CommentReference"/>
        </w:rPr>
        <w:commentReference w:id="0"/>
      </w:r>
      <w:r>
        <w:rPr>
          <w:shd w:val="clear" w:color="auto" w:fill="9DE8C4"/>
        </w:rPr>
        <w:t xml:space="preserve">Question: CM Monthly debrief; Answer: NG-B-1382-03: Like every time, I went to the family to do bi-monthly monitoring. It was the day of Shab-e-Barat. On that day, the cash transfer from our TDH was done. </w:t>
      </w:r>
      <w:commentRangeEnd w:id="0"/>
      <w:commentRangeStart w:id="1"/>
      <w:r>
        <w:rPr>
          <w:rStyle w:val="CommentReference"/>
        </w:rPr>
        <w:commentReference w:id="1"/>
      </w:r>
      <w:r>
        <w:rPr>
          <w:shd w:val="clear" w:color="auto" w:fill="FF6666"/>
        </w:rPr>
        <w:t xml:space="preserve">When I went to the house, I saw the housewife of the family cutting beef. As soon as I entered , she said, "Sister, today I can get the money and do the market. Since yesterday, I was thinking that I could not bring some meat to the children and feed them. Thank you very much if you had not given this money today, maybe I couldn’t buy beef today." </w:t>
      </w:r>
      <w:commentRangeEnd w:id="1"/>
      <w:commentRangeStart w:id="2"/>
      <w:r>
        <w:rPr>
          <w:rStyle w:val="CommentReference"/>
        </w:rPr>
        <w:commentReference w:id="2"/>
      </w:r>
      <w:r>
        <w:rPr>
          <w:shd w:val="clear" w:color="auto" w:fill="FF6666"/>
        </w:rPr>
        <w:t xml:space="preserve">Hearing this, there is a kind of calmness in my mind. Personally, I don't know if it would have ever been such a big one. But because of my work, I have been able to be a part of this good work. I am grateful to my organization for keeping me involved in this good work. </w:t>
      </w:r>
      <w:commentRangeEnd w:id="2"/>
      <w:commentRangeStart w:id="3"/>
      <w:r>
        <w:rPr>
          <w:rStyle w:val="CommentReference"/>
        </w:rPr>
        <w:commentReference w:id="3"/>
      </w:r>
      <w:r>
        <w:rPr>
          <w:shd w:val="clear" w:color="auto" w:fill="F9FFB4"/>
        </w:rPr>
        <w:t xml:space="preserve">Then I was talking to him about bi-monthly monitoring. While talking to the child during the collection of child form, the child said </w:t>
      </w:r>
      <w:commentRangeEnd w:id="3"/>
      <w:commentRangeStart w:id="4"/>
      <w:r>
        <w:rPr>
          <w:rStyle w:val="CommentReference"/>
        </w:rPr>
        <w:commentReference w:id="4"/>
      </w:r>
      <w:r>
        <w:rPr>
          <w:shd w:val="clear" w:color="auto" w:fill="FF6666"/>
        </w:rPr>
        <w:t>"I like it very much now I can go to school like before, meet friends and do a lot of stories. I had forgotten these joys I always missed after leaving my studies and going to work. I didn't think I could study again. Thank you very much for helping me to start studying again." A</w:t>
      </w:r>
      <w:commentRangeEnd w:id="4"/>
      <w:commentRangeStart w:id="5"/>
      <w:r>
        <w:rPr>
          <w:rStyle w:val="CommentReference"/>
        </w:rPr>
        <w:commentReference w:id="5"/>
      </w:r>
      <w:r>
        <w:rPr>
          <w:shd w:val="clear" w:color="auto" w:fill="E39DE8"/>
        </w:rPr>
        <w:t xml:space="preserve">t one stage of talking, suddenly the child's father wakes up and gets angry and says, </w:t>
      </w:r>
      <w:commentRangeEnd w:id="5"/>
      <w:commentRangeStart w:id="6"/>
      <w:r>
        <w:rPr>
          <w:rStyle w:val="CommentReference"/>
        </w:rPr>
        <w:commentReference w:id="6"/>
      </w:r>
      <w:r>
        <w:rPr>
          <w:shd w:val="clear" w:color="auto" w:fill="FF6666"/>
        </w:rPr>
        <w:t xml:space="preserve">"Yes, you like all this, you are sitting in the house, wherever you want, go and hang out with your girlfriends." The child's father behaved roughly. The girl was also talking back. The child's mother couldn't handle anyone. I explained to the child and tried to silence her and convinced her father not to treat the child harshly.  I wasn't ready for what he said. The child's father wanted to beat the child and was making a very nasty joke with her. The situation became very bad then, I somehow managed the situation and left. Then I talked to the child separately and talked to the child and came to know that the head of the family always misbehaved with his family. She doesn't get the priority she deserves as a girl. Apart from eating, her father never provide expenses for any other necessities. And any family member say something, the child’s father beat them. She said, "I don't want to be here." After talking to the girl, I realized that she was mentally disturbed. </w:t>
      </w:r>
      <w:commentRangeEnd w:id="6"/>
      <w:r>
        <w:rPr>
          <w:rStyle w:val="CommentReference"/>
        </w:rPr>
        <w:commentReference w:id="7"/>
      </w:r>
      <w:r>
        <w:rPr>
          <w:shd w:val="clear" w:color="auto" w:fill="FFC8AE"/>
        </w:rPr>
        <w:t>Then I talk to the girl 2/3 times and tried to convince her using some of the tools I have learned from the training of NVC, such as listening empathically, and using conflict management skills here.</w:t>
      </w:r>
    </w:p>
    <w:p w:rsidR="00A77B3E">
      <w:pPr>
        <w:rPr>
          <w:shd w:val="clear" w:color="auto" w:fill="FFC8AE"/>
        </w:rPr>
      </w:pPr>
    </w:p>
    <w:sectPr>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p>
      <w:pPr>
        <w:pStyle w:val="CommentText"/>
      </w:pPr>
      <w:r>
        <w:rPr>
          <w:rStyle w:val="CommentReference"/>
        </w:rPr>
        <w:annotationRef/>
      </w:r>
      <w:r>
        <w:t>Codes (0-205)</w:t>
      </w:r>
    </w:p>
    <w:p>
      <w:pPr>
        <w:pStyle w:val="CommentText"/>
      </w:pPr>
      <w:r>
        <w:t>CM Monthly debrief</w:t>
      </w:r>
    </w:p>
  </w:comment>
  <w:comment w:id="1">
    <w:p>
      <w:pPr>
        <w:pStyle w:val="CommentText"/>
      </w:pPr>
      <w:r>
        <w:rPr>
          <w:rStyle w:val="CommentReference"/>
        </w:rPr>
        <w:annotationRef/>
      </w:r>
      <w:r>
        <w:t>Codes (205-555)</w:t>
      </w:r>
    </w:p>
    <w:p>
      <w:pPr>
        <w:pStyle w:val="CommentText"/>
      </w:pPr>
      <w:r>
        <w:t>CM Monthly debrief</w:t>
      </w:r>
    </w:p>
    <w:p>
      <w:pPr>
        <w:pStyle w:val="CommentText"/>
      </w:pPr>
      <w:r>
        <w:t>Impacts of cash</w:t>
      </w:r>
    </w:p>
  </w:comment>
  <w:comment w:id="2">
    <w:p>
      <w:pPr>
        <w:pStyle w:val="CommentText"/>
      </w:pPr>
      <w:r>
        <w:rPr>
          <w:rStyle w:val="CommentReference"/>
        </w:rPr>
        <w:annotationRef/>
      </w:r>
      <w:r>
        <w:t>Codes (555-826)</w:t>
      </w:r>
    </w:p>
    <w:p>
      <w:pPr>
        <w:pStyle w:val="CommentText"/>
      </w:pPr>
      <w:r>
        <w:t>CM Monthly debrief</w:t>
      </w:r>
    </w:p>
    <w:p>
      <w:pPr>
        <w:pStyle w:val="CommentText"/>
      </w:pPr>
      <w:r>
        <w:t>Synergy of Cash with CM work</w:t>
      </w:r>
    </w:p>
  </w:comment>
  <w:comment w:id="3">
    <w:p>
      <w:pPr>
        <w:pStyle w:val="CommentText"/>
      </w:pPr>
      <w:r>
        <w:rPr>
          <w:rStyle w:val="CommentReference"/>
        </w:rPr>
        <w:annotationRef/>
      </w:r>
      <w:r>
        <w:t>Codes (826-960)</w:t>
      </w:r>
    </w:p>
    <w:p>
      <w:pPr>
        <w:pStyle w:val="CommentText"/>
      </w:pPr>
      <w:r>
        <w:t>CM Monthly debrief</w:t>
      </w:r>
    </w:p>
  </w:comment>
  <w:comment w:id="4">
    <w:p>
      <w:pPr>
        <w:pStyle w:val="CommentText"/>
      </w:pPr>
      <w:r>
        <w:rPr>
          <w:rStyle w:val="CommentReference"/>
        </w:rPr>
        <w:annotationRef/>
      </w:r>
      <w:r>
        <w:t>Codes (960-1240)</w:t>
      </w:r>
    </w:p>
    <w:p>
      <w:pPr>
        <w:pStyle w:val="CommentText"/>
      </w:pPr>
      <w:r>
        <w:t>CM Monthly debrief</w:t>
      </w:r>
    </w:p>
    <w:p>
      <w:pPr>
        <w:pStyle w:val="CommentText"/>
      </w:pPr>
      <w:r>
        <w:t>Child education theme</w:t>
      </w:r>
    </w:p>
  </w:comment>
  <w:comment w:id="5">
    <w:p>
      <w:pPr>
        <w:pStyle w:val="CommentText"/>
      </w:pPr>
      <w:r>
        <w:rPr>
          <w:rStyle w:val="CommentReference"/>
        </w:rPr>
        <w:annotationRef/>
      </w:r>
      <w:r>
        <w:t>Codes (1240-1326)</w:t>
      </w:r>
    </w:p>
    <w:p>
      <w:pPr>
        <w:pStyle w:val="CommentText"/>
      </w:pPr>
      <w:r>
        <w:t>CM Monthly debrief</w:t>
      </w:r>
    </w:p>
  </w:comment>
  <w:comment w:id="6">
    <w:p>
      <w:pPr>
        <w:pStyle w:val="CommentText"/>
      </w:pPr>
      <w:r>
        <w:rPr>
          <w:rStyle w:val="CommentReference"/>
        </w:rPr>
        <w:annotationRef/>
      </w:r>
      <w:r>
        <w:t>Codes (1326-2307)</w:t>
      </w:r>
    </w:p>
    <w:p>
      <w:pPr>
        <w:pStyle w:val="CommentText"/>
      </w:pPr>
      <w:r>
        <w:t>CM Monthly debrief</w:t>
      </w:r>
    </w:p>
    <w:p>
      <w:pPr>
        <w:pStyle w:val="CommentText"/>
      </w:pPr>
      <w:r>
        <w:t>Health theme</w:t>
      </w:r>
    </w:p>
    <w:p>
      <w:pPr>
        <w:pStyle w:val="CommentText"/>
      </w:pPr>
      <w:r>
        <w:t>Family conflict / Domestic violence theme</w:t>
      </w:r>
    </w:p>
    <w:p>
      <w:pPr>
        <w:pStyle w:val="CommentText"/>
      </w:pPr>
      <w:r>
        <w:t>Power abuse theme</w:t>
      </w:r>
    </w:p>
  </w:comment>
  <w:comment w:id="7">
    <w:p>
      <w:pPr>
        <w:pStyle w:val="CommentText"/>
      </w:pPr>
      <w:r>
        <w:rPr>
          <w:rStyle w:val="CommentReference"/>
        </w:rPr>
        <w:annotationRef/>
      </w:r>
      <w:r>
        <w:t>Codes (2307-2507)</w:t>
      </w:r>
    </w:p>
    <w:p>
      <w:pPr>
        <w:pStyle w:val="CommentText"/>
      </w:pPr>
      <w:r>
        <w:t>CM Monthly debrief</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CommentReference">
    <w:name w:val="annotation reference"/>
    <w:basedOn w:val="DefaultParagraphFont"/>
    <w:rsid w:val="00805BCE"/>
    <w:rPr>
      <w:sz w:val="16"/>
      <w:szCs w:val="16"/>
    </w:rPr>
  </w:style>
  <w:style w:type="paragraph" w:styleId="CommentText">
    <w:name w:val="annotation text"/>
    <w:basedOn w:val="Normal"/>
    <w:rsid w:val="00805BCE"/>
    <w:rPr>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webSettings" Target="webSettings.xml"/><Relationship Id="rId1" Type="http://schemas.openxmlformats.org/officeDocument/2006/relationships/settings" Target="settings.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comments" Target="comments.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EDE93A7-53A7-4510-9E88-541A4FB00163}"/>
</file>

<file path=customXml/itemProps2.xml><?xml version="1.0" encoding="utf-8"?>
<ds:datastoreItem xmlns:ds="http://schemas.openxmlformats.org/officeDocument/2006/customXml" ds:itemID="{46F8DC43-5563-4499-9E3B-025057B057B1}"/>
</file>

<file path=customXml/itemProps3.xml><?xml version="1.0" encoding="utf-8"?>
<ds:datastoreItem xmlns:ds="http://schemas.openxmlformats.org/officeDocument/2006/customXml" ds:itemID="{ACA0D04E-54CB-423E-9910-9E7F8981C5B6}"/>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